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1FCF" w14:textId="77777777" w:rsidR="00825088" w:rsidRPr="00D80796" w:rsidRDefault="00825088" w:rsidP="00F652C0">
      <w:pPr>
        <w:shd w:val="clear" w:color="auto" w:fill="FFFFFF"/>
        <w:spacing w:before="0" w:after="120" w:line="240" w:lineRule="auto"/>
        <w:jc w:val="left"/>
        <w:textAlignment w:val="baseline"/>
        <w:outlineLvl w:val="1"/>
        <w:rPr>
          <w:rFonts w:eastAsia="Times New Roman" w:cs="Calibri"/>
          <w:b/>
          <w:bCs/>
          <w:color w:val="1B1B1B"/>
          <w:lang w:eastAsia="pl-PL"/>
        </w:rPr>
      </w:pPr>
      <w:r w:rsidRPr="00D80796">
        <w:rPr>
          <w:rFonts w:eastAsia="Times New Roman" w:cs="Calibri"/>
          <w:b/>
          <w:bCs/>
          <w:color w:val="1B1B1B"/>
          <w:lang w:eastAsia="pl-PL"/>
        </w:rPr>
        <w:t xml:space="preserve">Deklaracja dostępności systemu </w:t>
      </w:r>
      <w:r w:rsidR="00C80576" w:rsidRPr="00C80576">
        <w:rPr>
          <w:rFonts w:eastAsia="Times New Roman" w:cs="Calibri"/>
          <w:b/>
          <w:bCs/>
          <w:color w:val="1B1B1B"/>
          <w:lang w:eastAsia="pl-PL"/>
        </w:rPr>
        <w:t>sa.wrotapodlasia.pl</w:t>
      </w:r>
    </w:p>
    <w:p w14:paraId="24212530" w14:textId="77777777" w:rsidR="00825088" w:rsidRPr="00D80796" w:rsidRDefault="00825088" w:rsidP="00F652C0">
      <w:pPr>
        <w:shd w:val="clear" w:color="auto" w:fill="FFFFFF"/>
        <w:spacing w:before="0" w:after="120" w:line="240" w:lineRule="auto"/>
        <w:jc w:val="left"/>
        <w:textAlignment w:val="baseline"/>
        <w:rPr>
          <w:rFonts w:eastAsia="Times New Roman" w:cs="Calibri"/>
          <w:color w:val="1B1B1B"/>
          <w:lang w:eastAsia="pl-PL"/>
        </w:rPr>
      </w:pPr>
      <w:r w:rsidRPr="00D80796">
        <w:rPr>
          <w:rFonts w:eastAsia="Times New Roman" w:cs="Calibri"/>
          <w:color w:val="1B1B1B"/>
          <w:lang w:eastAsia="pl-PL"/>
        </w:rPr>
        <w:t xml:space="preserve">Urząd Marszałkowski Województwa Podlaskiego zobowiązuje się zapewnić dostępność swojej strony internetowej zgodnie z ustawą z dnia 4 kwietnia 2019 r. o dostępności cyfrowej stron internetowych </w:t>
      </w:r>
      <w:r w:rsidR="00C80576">
        <w:rPr>
          <w:rFonts w:eastAsia="Times New Roman" w:cs="Calibri"/>
          <w:color w:val="1B1B1B"/>
          <w:lang w:eastAsia="pl-PL"/>
        </w:rPr>
        <w:br/>
      </w:r>
      <w:r w:rsidRPr="00D80796">
        <w:rPr>
          <w:rFonts w:eastAsia="Times New Roman" w:cs="Calibri"/>
          <w:color w:val="1B1B1B"/>
          <w:lang w:eastAsia="pl-PL"/>
        </w:rPr>
        <w:t>i aplikacji mobilnych podmiotów publicznych. Oświadczenie w sprawie dostępności ma zastosowanie do </w:t>
      </w:r>
      <w:hyperlink r:id="rId5" w:history="1">
        <w:r w:rsidR="00C80576" w:rsidRPr="00C80576">
          <w:rPr>
            <w:rStyle w:val="Hipercze"/>
          </w:rPr>
          <w:t>https://sa.wrotapodlasia.pl/</w:t>
        </w:r>
      </w:hyperlink>
    </w:p>
    <w:p w14:paraId="269C65E0" w14:textId="77777777" w:rsidR="00825088" w:rsidRPr="00D80796" w:rsidRDefault="00825088" w:rsidP="00F652C0">
      <w:pPr>
        <w:shd w:val="clear" w:color="auto" w:fill="FFFFFF"/>
        <w:spacing w:before="0" w:after="120" w:line="240" w:lineRule="auto"/>
        <w:jc w:val="left"/>
        <w:textAlignment w:val="baseline"/>
        <w:rPr>
          <w:rFonts w:eastAsia="Times New Roman" w:cs="Calibri"/>
          <w:color w:val="1B1B1B"/>
          <w:lang w:eastAsia="pl-PL"/>
        </w:rPr>
      </w:pPr>
      <w:r w:rsidRPr="00D80796">
        <w:rPr>
          <w:rFonts w:eastAsia="Times New Roman" w:cs="Calibri"/>
          <w:color w:val="1B1B1B"/>
          <w:lang w:eastAsia="pl-PL"/>
        </w:rPr>
        <w:t>Data publikacji strony internetowej: </w:t>
      </w:r>
      <w:r w:rsidR="00C80576">
        <w:rPr>
          <w:rFonts w:eastAsia="Times New Roman" w:cs="Calibri"/>
          <w:color w:val="1B1B1B"/>
          <w:lang w:eastAsia="pl-PL"/>
        </w:rPr>
        <w:t>2017-1</w:t>
      </w:r>
      <w:r w:rsidR="00335B7E">
        <w:rPr>
          <w:rFonts w:eastAsia="Times New Roman" w:cs="Calibri"/>
          <w:color w:val="1B1B1B"/>
          <w:lang w:eastAsia="pl-PL"/>
        </w:rPr>
        <w:t>2-</w:t>
      </w:r>
      <w:r w:rsidR="00C80576">
        <w:rPr>
          <w:rFonts w:eastAsia="Times New Roman" w:cs="Calibri"/>
          <w:color w:val="1B1B1B"/>
          <w:lang w:eastAsia="pl-PL"/>
        </w:rPr>
        <w:t>01</w:t>
      </w:r>
      <w:r w:rsidR="00A22745" w:rsidRPr="00D80796">
        <w:rPr>
          <w:rFonts w:eastAsia="Times New Roman" w:cs="Calibri"/>
          <w:color w:val="1B1B1B"/>
          <w:lang w:eastAsia="pl-PL"/>
        </w:rPr>
        <w:t xml:space="preserve"> </w:t>
      </w:r>
    </w:p>
    <w:p w14:paraId="58FD0822" w14:textId="377D0D26" w:rsidR="00825088" w:rsidRPr="00D80796" w:rsidRDefault="00825088" w:rsidP="00F652C0">
      <w:pPr>
        <w:shd w:val="clear" w:color="auto" w:fill="FFFFFF"/>
        <w:spacing w:before="0" w:after="120" w:line="240" w:lineRule="auto"/>
        <w:jc w:val="left"/>
        <w:textAlignment w:val="baseline"/>
        <w:rPr>
          <w:rFonts w:eastAsia="Times New Roman" w:cs="Calibri"/>
          <w:color w:val="1B1B1B"/>
          <w:lang w:eastAsia="pl-PL"/>
        </w:rPr>
      </w:pPr>
      <w:r w:rsidRPr="00D80796">
        <w:rPr>
          <w:rFonts w:eastAsia="Times New Roman" w:cs="Calibri"/>
          <w:color w:val="1B1B1B"/>
          <w:lang w:eastAsia="pl-PL"/>
        </w:rPr>
        <w:t>Data ostatniej aktualizacji: </w:t>
      </w:r>
      <w:r w:rsidR="00C80576">
        <w:rPr>
          <w:rFonts w:eastAsia="Times New Roman" w:cs="Calibri"/>
          <w:color w:val="1B1B1B"/>
          <w:lang w:eastAsia="pl-PL"/>
        </w:rPr>
        <w:t>202</w:t>
      </w:r>
      <w:r w:rsidR="00AD4A02">
        <w:rPr>
          <w:rFonts w:eastAsia="Times New Roman" w:cs="Calibri"/>
          <w:color w:val="1B1B1B"/>
          <w:lang w:eastAsia="pl-PL"/>
        </w:rPr>
        <w:t>3</w:t>
      </w:r>
      <w:r w:rsidR="00C80576">
        <w:rPr>
          <w:rFonts w:eastAsia="Times New Roman" w:cs="Calibri"/>
          <w:color w:val="1B1B1B"/>
          <w:lang w:eastAsia="pl-PL"/>
        </w:rPr>
        <w:t>-</w:t>
      </w:r>
      <w:r w:rsidR="00AD4A02">
        <w:rPr>
          <w:rFonts w:eastAsia="Times New Roman" w:cs="Calibri"/>
          <w:color w:val="1B1B1B"/>
          <w:lang w:eastAsia="pl-PL"/>
        </w:rPr>
        <w:t>03</w:t>
      </w:r>
      <w:r w:rsidR="00C80576">
        <w:rPr>
          <w:rFonts w:eastAsia="Times New Roman" w:cs="Calibri"/>
          <w:color w:val="1B1B1B"/>
          <w:lang w:eastAsia="pl-PL"/>
        </w:rPr>
        <w:t>-</w:t>
      </w:r>
      <w:r w:rsidR="00AD4A02">
        <w:rPr>
          <w:rFonts w:eastAsia="Times New Roman" w:cs="Calibri"/>
          <w:color w:val="1B1B1B"/>
          <w:lang w:eastAsia="pl-PL"/>
        </w:rPr>
        <w:t>30</w:t>
      </w:r>
    </w:p>
    <w:p w14:paraId="7E2DDE4F" w14:textId="77777777" w:rsidR="00C80576" w:rsidRDefault="00DD04D7" w:rsidP="00F652C0">
      <w:pPr>
        <w:shd w:val="clear" w:color="auto" w:fill="FFFFFF"/>
        <w:spacing w:before="0" w:after="120" w:line="240" w:lineRule="auto"/>
        <w:jc w:val="left"/>
        <w:textAlignment w:val="baseline"/>
        <w:rPr>
          <w:rFonts w:cs="Calibri"/>
          <w:color w:val="000000"/>
          <w:u w:color="000000"/>
          <w:bdr w:val="nil"/>
          <w:lang w:eastAsia="pl-PL"/>
        </w:rPr>
      </w:pPr>
      <w:r w:rsidRPr="00D80796">
        <w:rPr>
          <w:rFonts w:cs="Calibri"/>
          <w:color w:val="000000"/>
          <w:u w:color="000000"/>
          <w:bdr w:val="nil"/>
          <w:lang w:eastAsia="pl-PL"/>
        </w:rPr>
        <w:t>Strona internetowa jest zgodna z ustawą z dnia 4 kwietnia 2019 r. o dostępności cyfrowej stron internetowych i aplikacji mobilnych podmiotów publicznych</w:t>
      </w:r>
      <w:r w:rsidR="00C80576">
        <w:rPr>
          <w:rFonts w:cs="Calibri"/>
          <w:color w:val="000000"/>
          <w:u w:color="000000"/>
          <w:bdr w:val="nil"/>
          <w:lang w:eastAsia="pl-PL"/>
        </w:rPr>
        <w:t>.</w:t>
      </w:r>
    </w:p>
    <w:p w14:paraId="40B6745C" w14:textId="77777777" w:rsidR="00825088" w:rsidRPr="00D80796" w:rsidRDefault="00825088" w:rsidP="00F652C0">
      <w:pPr>
        <w:shd w:val="clear" w:color="auto" w:fill="FFFFFF"/>
        <w:spacing w:before="0" w:after="120" w:line="240" w:lineRule="auto"/>
        <w:jc w:val="left"/>
        <w:textAlignment w:val="baseline"/>
        <w:rPr>
          <w:rFonts w:eastAsia="Times New Roman" w:cs="Calibri"/>
          <w:color w:val="1B1B1B"/>
          <w:lang w:eastAsia="pl-PL"/>
        </w:rPr>
      </w:pPr>
      <w:r w:rsidRPr="00D80796">
        <w:rPr>
          <w:rFonts w:eastAsia="Times New Roman" w:cs="Calibri"/>
          <w:color w:val="1B1B1B"/>
          <w:lang w:eastAsia="pl-PL"/>
        </w:rPr>
        <w:t>Oświadczenie sporządzono dnia </w:t>
      </w:r>
      <w:r w:rsidR="00C80576">
        <w:rPr>
          <w:rFonts w:eastAsia="Times New Roman" w:cs="Calibri"/>
          <w:lang w:eastAsia="pl-PL"/>
        </w:rPr>
        <w:t>2021-02-01</w:t>
      </w:r>
      <w:r w:rsidRPr="00D80796">
        <w:rPr>
          <w:rFonts w:eastAsia="Times New Roman" w:cs="Calibri"/>
          <w:lang w:eastAsia="pl-PL"/>
        </w:rPr>
        <w:t>.</w:t>
      </w:r>
      <w:r w:rsidRPr="00D80796">
        <w:rPr>
          <w:rFonts w:eastAsia="Times New Roman" w:cs="Calibri"/>
          <w:color w:val="1B1B1B"/>
          <w:lang w:eastAsia="pl-PL"/>
        </w:rPr>
        <w:t xml:space="preserve"> Deklarację sporządzono na podstawie samooceny przeprowadzonej przez podmiot publiczny.</w:t>
      </w:r>
    </w:p>
    <w:p w14:paraId="329ACA69" w14:textId="77777777" w:rsidR="00825088" w:rsidRPr="00D80796" w:rsidRDefault="00825088" w:rsidP="00F652C0">
      <w:pPr>
        <w:shd w:val="clear" w:color="auto" w:fill="FFFFFF"/>
        <w:spacing w:before="408" w:after="120" w:line="240" w:lineRule="auto"/>
        <w:jc w:val="left"/>
        <w:textAlignment w:val="baseline"/>
        <w:outlineLvl w:val="2"/>
        <w:rPr>
          <w:rFonts w:eastAsia="Times New Roman" w:cs="Calibri"/>
          <w:b/>
          <w:bCs/>
          <w:color w:val="1B1B1B"/>
          <w:lang w:eastAsia="pl-PL"/>
        </w:rPr>
      </w:pPr>
      <w:r w:rsidRPr="00D80796">
        <w:rPr>
          <w:rFonts w:eastAsia="Times New Roman" w:cs="Calibri"/>
          <w:b/>
          <w:bCs/>
          <w:color w:val="1B1B1B"/>
          <w:lang w:eastAsia="pl-PL"/>
        </w:rPr>
        <w:t>Informacje zwrotne i dane kontaktowe</w:t>
      </w:r>
    </w:p>
    <w:p w14:paraId="7753E194" w14:textId="77777777" w:rsidR="00B24C72" w:rsidRPr="00D80796" w:rsidRDefault="00B24C72" w:rsidP="00F652C0">
      <w:pPr>
        <w:pStyle w:val="Blockquote"/>
        <w:spacing w:after="120" w:line="240" w:lineRule="auto"/>
        <w:jc w:val="left"/>
        <w:rPr>
          <w:rFonts w:ascii="Calibri" w:eastAsia="Calibri" w:hAnsi="Calibri" w:cs="Calibri"/>
          <w:i w:val="0"/>
        </w:rPr>
      </w:pPr>
      <w:r w:rsidRPr="00D80796">
        <w:rPr>
          <w:rFonts w:ascii="Calibri" w:eastAsia="Calibri" w:hAnsi="Calibri" w:cs="Calibri"/>
          <w:i w:val="0"/>
        </w:rPr>
        <w:t xml:space="preserve">W przypadku problemów z dostępnością strony internetowej prosimy o kontakt. </w:t>
      </w:r>
      <w:r w:rsidR="008F2C18" w:rsidRPr="008F2C18">
        <w:rPr>
          <w:rFonts w:ascii="Calibri" w:eastAsia="Calibri" w:hAnsi="Calibri" w:cs="Calibri"/>
          <w:i w:val="0"/>
        </w:rPr>
        <w:t>Kontaktować można się drogą mailową używając</w:t>
      </w:r>
      <w:r w:rsidR="008F2C18" w:rsidRPr="00872C5E">
        <w:rPr>
          <w:rFonts w:ascii="Times New Roman" w:eastAsia="Times New Roman" w:hAnsi="Times New Roman" w:cs="Times New Roman"/>
          <w:sz w:val="24"/>
          <w:szCs w:val="24"/>
        </w:rPr>
        <w:t xml:space="preserve"> </w:t>
      </w:r>
      <w:r w:rsidR="008F2C18" w:rsidRPr="008F2C18">
        <w:rPr>
          <w:rFonts w:ascii="Calibri" w:eastAsia="Calibri" w:hAnsi="Calibri" w:cs="Calibri"/>
          <w:i w:val="0"/>
        </w:rPr>
        <w:t>adresu</w:t>
      </w:r>
      <w:r w:rsidR="008F2C18">
        <w:rPr>
          <w:rFonts w:ascii="Times New Roman" w:eastAsia="Times New Roman" w:hAnsi="Times New Roman" w:cs="Times New Roman"/>
          <w:sz w:val="24"/>
          <w:szCs w:val="24"/>
        </w:rPr>
        <w:t xml:space="preserve"> </w:t>
      </w:r>
      <w:hyperlink r:id="rId6" w:history="1">
        <w:r w:rsidR="008F2C18">
          <w:rPr>
            <w:rStyle w:val="Hipercze"/>
            <w:rFonts w:ascii="Calibri" w:eastAsia="Times New Roman" w:hAnsi="Calibri" w:cs="Calibri"/>
            <w:i w:val="0"/>
          </w:rPr>
          <w:t>ankieta.trwalosci</w:t>
        </w:r>
        <w:r w:rsidR="008F2C18" w:rsidRPr="00D80796">
          <w:rPr>
            <w:rStyle w:val="Hipercze"/>
            <w:rFonts w:ascii="Calibri" w:eastAsia="Times New Roman" w:hAnsi="Calibri" w:cs="Calibri"/>
            <w:i w:val="0"/>
          </w:rPr>
          <w:t>@wrotapodlasia.pl</w:t>
        </w:r>
      </w:hyperlink>
      <w:r w:rsidR="008F2C18">
        <w:rPr>
          <w:i w:val="0"/>
        </w:rPr>
        <w:t>.</w:t>
      </w:r>
      <w:r w:rsidR="008F2C18" w:rsidRPr="00872C5E">
        <w:rPr>
          <w:rFonts w:ascii="Times New Roman" w:eastAsia="Times New Roman" w:hAnsi="Times New Roman" w:cs="Times New Roman"/>
          <w:sz w:val="24"/>
          <w:szCs w:val="24"/>
        </w:rPr>
        <w:t xml:space="preserve"> </w:t>
      </w:r>
      <w:r w:rsidRPr="00D80796">
        <w:rPr>
          <w:rFonts w:ascii="Calibri" w:eastAsia="Calibri" w:hAnsi="Calibri" w:cs="Calibri"/>
          <w:i w:val="0"/>
        </w:rPr>
        <w:t xml:space="preserve">Osobą </w:t>
      </w:r>
      <w:r w:rsidR="00C80576">
        <w:rPr>
          <w:rFonts w:ascii="Calibri" w:eastAsia="Calibri" w:hAnsi="Calibri" w:cs="Calibri"/>
          <w:i w:val="0"/>
        </w:rPr>
        <w:t>do kontaktu</w:t>
      </w:r>
      <w:r w:rsidRPr="00D80796">
        <w:rPr>
          <w:rFonts w:ascii="Calibri" w:eastAsia="Calibri" w:hAnsi="Calibri" w:cs="Calibri"/>
          <w:i w:val="0"/>
        </w:rPr>
        <w:t xml:space="preserve"> jest </w:t>
      </w:r>
      <w:r w:rsidRPr="00D80796">
        <w:rPr>
          <w:rFonts w:ascii="Calibri" w:eastAsia="Calibri" w:hAnsi="Calibri" w:cs="Calibri"/>
          <w:bCs/>
          <w:i w:val="0"/>
        </w:rPr>
        <w:t>Roman Nartowicz</w:t>
      </w:r>
      <w:r w:rsidR="008F2C18">
        <w:rPr>
          <w:rFonts w:ascii="Calibri" w:eastAsia="Calibri" w:hAnsi="Calibri" w:cs="Calibri"/>
          <w:bCs/>
          <w:i w:val="0"/>
        </w:rPr>
        <w:t xml:space="preserve"> - </w:t>
      </w:r>
      <w:r w:rsidRPr="00D80796">
        <w:rPr>
          <w:rFonts w:ascii="Calibri" w:eastAsia="Calibri" w:hAnsi="Calibri" w:cs="Calibri"/>
          <w:i w:val="0"/>
        </w:rPr>
        <w:t xml:space="preserve">numer telefonu </w:t>
      </w:r>
      <w:r w:rsidRPr="00D80796">
        <w:rPr>
          <w:rFonts w:ascii="Calibri" w:eastAsia="Calibri" w:hAnsi="Calibri" w:cs="Calibri"/>
          <w:bCs/>
          <w:i w:val="0"/>
        </w:rPr>
        <w:t>085 66</w:t>
      </w:r>
      <w:r w:rsidR="00A22745" w:rsidRPr="00D80796">
        <w:rPr>
          <w:rFonts w:ascii="Calibri" w:eastAsia="Calibri" w:hAnsi="Calibri" w:cs="Calibri"/>
          <w:bCs/>
          <w:i w:val="0"/>
        </w:rPr>
        <w:t xml:space="preserve"> </w:t>
      </w:r>
      <w:r w:rsidRPr="00D80796">
        <w:rPr>
          <w:rFonts w:ascii="Calibri" w:eastAsia="Calibri" w:hAnsi="Calibri" w:cs="Calibri"/>
          <w:bCs/>
          <w:i w:val="0"/>
        </w:rPr>
        <w:t>54</w:t>
      </w:r>
      <w:r w:rsidR="00A22745" w:rsidRPr="00D80796">
        <w:rPr>
          <w:rFonts w:ascii="Calibri" w:eastAsia="Calibri" w:hAnsi="Calibri" w:cs="Calibri"/>
          <w:bCs/>
          <w:i w:val="0"/>
        </w:rPr>
        <w:t xml:space="preserve"> </w:t>
      </w:r>
      <w:r w:rsidRPr="00D80796">
        <w:rPr>
          <w:rFonts w:ascii="Calibri" w:eastAsia="Calibri" w:hAnsi="Calibri" w:cs="Calibri"/>
          <w:bCs/>
          <w:i w:val="0"/>
        </w:rPr>
        <w:t>363.</w:t>
      </w:r>
      <w:r w:rsidRPr="00D80796">
        <w:rPr>
          <w:rFonts w:ascii="Calibri" w:eastAsia="Calibri" w:hAnsi="Calibri" w:cs="Calibri"/>
          <w:i w:val="0"/>
        </w:rPr>
        <w:t xml:space="preserve"> </w:t>
      </w:r>
    </w:p>
    <w:p w14:paraId="6801D6E3" w14:textId="77777777" w:rsidR="008F2C18" w:rsidRPr="008F2C18" w:rsidRDefault="008F2C18" w:rsidP="00F652C0">
      <w:pPr>
        <w:spacing w:before="100" w:beforeAutospacing="1" w:after="100" w:afterAutospacing="1" w:line="240" w:lineRule="auto"/>
        <w:jc w:val="left"/>
        <w:rPr>
          <w:rFonts w:cs="Calibri"/>
          <w:bCs/>
          <w:iCs/>
          <w:color w:val="000000"/>
          <w:u w:color="000000"/>
          <w:bdr w:val="nil"/>
          <w:lang w:eastAsia="pl-PL"/>
        </w:rPr>
      </w:pPr>
      <w:r w:rsidRPr="008F2C18">
        <w:rPr>
          <w:rFonts w:cs="Calibri"/>
          <w:bCs/>
          <w:iCs/>
          <w:color w:val="000000"/>
          <w:u w:color="000000"/>
          <w:bdr w:val="nil"/>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formularza,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może złożyć skargę w sprawie zapewniana dostępności cyfrowej strony internetowej, aplikacji mobilnej lub elementu strony internetowej, lub aplikacji mobilnej. Po wyczerpaniu wskazanej wyżej procedury można także złożyć wniosek do </w:t>
      </w:r>
      <w:hyperlink r:id="rId7" w:history="1">
        <w:r w:rsidRPr="008F2C18">
          <w:rPr>
            <w:rStyle w:val="Hipercze"/>
            <w:rFonts w:cs="Calibri"/>
            <w:bCs/>
            <w:iCs/>
            <w:u w:color="000000"/>
            <w:bdr w:val="nil"/>
            <w:lang w:eastAsia="pl-PL"/>
          </w:rPr>
          <w:t>Rzecznika Praw Obywatelskich</w:t>
        </w:r>
      </w:hyperlink>
      <w:r w:rsidRPr="008F2C18">
        <w:rPr>
          <w:rFonts w:cs="Calibri"/>
          <w:bCs/>
          <w:iCs/>
          <w:color w:val="000000"/>
          <w:u w:color="000000"/>
          <w:bdr w:val="nil"/>
          <w:lang w:eastAsia="pl-PL"/>
        </w:rPr>
        <w:t>.</w:t>
      </w:r>
    </w:p>
    <w:p w14:paraId="299DA080" w14:textId="77777777" w:rsidR="008F2C18" w:rsidRPr="00D80796" w:rsidRDefault="008F2C18" w:rsidP="00F652C0">
      <w:pPr>
        <w:shd w:val="clear" w:color="auto" w:fill="FFFFFF"/>
        <w:spacing w:before="0" w:after="120" w:line="240" w:lineRule="auto"/>
        <w:jc w:val="left"/>
        <w:textAlignment w:val="baseline"/>
        <w:rPr>
          <w:rFonts w:eastAsia="Times New Roman" w:cs="Calibri"/>
          <w:color w:val="1B1B1B"/>
          <w:lang w:eastAsia="pl-PL"/>
        </w:rPr>
      </w:pPr>
    </w:p>
    <w:p w14:paraId="1F2326C5" w14:textId="77777777" w:rsidR="00723A8D" w:rsidRPr="00D80796" w:rsidRDefault="00723A8D" w:rsidP="00F652C0">
      <w:pPr>
        <w:pStyle w:val="Nagwek2"/>
        <w:shd w:val="clear" w:color="auto" w:fill="FFFFFF"/>
        <w:spacing w:before="0" w:beforeAutospacing="0" w:after="120" w:afterAutospacing="0"/>
        <w:rPr>
          <w:rFonts w:ascii="Calibri" w:hAnsi="Calibri" w:cs="Calibri"/>
          <w:color w:val="000000"/>
          <w:sz w:val="22"/>
          <w:szCs w:val="22"/>
        </w:rPr>
      </w:pPr>
      <w:r w:rsidRPr="00D80796">
        <w:rPr>
          <w:rFonts w:ascii="Calibri" w:hAnsi="Calibri" w:cs="Calibri"/>
          <w:color w:val="000000"/>
          <w:sz w:val="22"/>
          <w:szCs w:val="22"/>
        </w:rPr>
        <w:t>Dostępność architektoniczna</w:t>
      </w:r>
    </w:p>
    <w:p w14:paraId="229305FF" w14:textId="77777777" w:rsidR="00723A8D" w:rsidRPr="00D80796" w:rsidRDefault="00723A8D" w:rsidP="00F652C0">
      <w:pPr>
        <w:pStyle w:val="NormalnyWeb"/>
        <w:shd w:val="clear" w:color="auto" w:fill="FFFFFF"/>
        <w:spacing w:before="0" w:beforeAutospacing="0" w:after="120" w:afterAutospacing="0"/>
        <w:rPr>
          <w:rFonts w:ascii="Calibri" w:hAnsi="Calibri" w:cs="Calibri"/>
          <w:color w:val="000000"/>
          <w:sz w:val="22"/>
          <w:szCs w:val="22"/>
        </w:rPr>
      </w:pPr>
      <w:r w:rsidRPr="00D80796">
        <w:rPr>
          <w:rFonts w:ascii="Calibri" w:hAnsi="Calibri" w:cs="Calibri"/>
          <w:color w:val="000000"/>
          <w:sz w:val="22"/>
          <w:szCs w:val="22"/>
        </w:rPr>
        <w:t>Informacja dotyczy budynku Urzędu Marszałkowskiego Województwa Podlaskiego przy ulicy Poleskiej 89 w Białymstoku.</w:t>
      </w:r>
    </w:p>
    <w:p w14:paraId="7D59C47A" w14:textId="77777777" w:rsidR="00723A8D" w:rsidRPr="00D80796" w:rsidRDefault="00723A8D" w:rsidP="00F652C0">
      <w:pPr>
        <w:pStyle w:val="NormalnyWeb"/>
        <w:shd w:val="clear" w:color="auto" w:fill="FFFFFF"/>
        <w:spacing w:before="0" w:beforeAutospacing="0" w:after="120" w:afterAutospacing="0"/>
        <w:rPr>
          <w:rFonts w:ascii="Calibri" w:hAnsi="Calibri" w:cs="Calibri"/>
          <w:color w:val="000000"/>
          <w:sz w:val="22"/>
          <w:szCs w:val="22"/>
        </w:rPr>
      </w:pPr>
      <w:r w:rsidRPr="00D80796">
        <w:rPr>
          <w:rFonts w:ascii="Calibri" w:hAnsi="Calibri" w:cs="Calibri"/>
          <w:color w:val="000000"/>
          <w:sz w:val="22"/>
          <w:szCs w:val="22"/>
        </w:rPr>
        <w:t xml:space="preserve">Do budynku prowadzi wejście od strony ul. Poleskiej. Przy wejściu znajduje się nawierzchnia z kostki brukowej. Drzwi wejściowe </w:t>
      </w:r>
      <w:r w:rsidR="008F2C18">
        <w:rPr>
          <w:rFonts w:ascii="Calibri" w:hAnsi="Calibri" w:cs="Calibri"/>
          <w:color w:val="000000"/>
          <w:sz w:val="22"/>
          <w:szCs w:val="22"/>
        </w:rPr>
        <w:t xml:space="preserve">otwierane </w:t>
      </w:r>
      <w:r w:rsidRPr="00D80796">
        <w:rPr>
          <w:rFonts w:ascii="Calibri" w:hAnsi="Calibri" w:cs="Calibri"/>
          <w:color w:val="000000"/>
          <w:sz w:val="22"/>
          <w:szCs w:val="22"/>
        </w:rPr>
        <w:t xml:space="preserve">są automatyczne, wejście do budynku </w:t>
      </w:r>
      <w:r w:rsidR="008F2C18">
        <w:rPr>
          <w:rFonts w:ascii="Calibri" w:hAnsi="Calibri" w:cs="Calibri"/>
          <w:color w:val="000000"/>
          <w:sz w:val="22"/>
          <w:szCs w:val="22"/>
        </w:rPr>
        <w:t xml:space="preserve">możliwe </w:t>
      </w:r>
      <w:r w:rsidRPr="00D80796">
        <w:rPr>
          <w:rFonts w:ascii="Calibri" w:hAnsi="Calibri" w:cs="Calibri"/>
          <w:color w:val="000000"/>
          <w:sz w:val="22"/>
          <w:szCs w:val="22"/>
        </w:rPr>
        <w:t>jest z poziomu terenu.</w:t>
      </w:r>
    </w:p>
    <w:p w14:paraId="77D3690A" w14:textId="77777777" w:rsidR="00723A8D" w:rsidRPr="00D80796" w:rsidRDefault="00723A8D" w:rsidP="00F652C0">
      <w:pPr>
        <w:pStyle w:val="NormalnyWeb"/>
        <w:shd w:val="clear" w:color="auto" w:fill="FFFFFF"/>
        <w:spacing w:before="0" w:beforeAutospacing="0" w:after="120" w:afterAutospacing="0"/>
        <w:rPr>
          <w:rFonts w:ascii="Calibri" w:hAnsi="Calibri" w:cs="Calibri"/>
          <w:color w:val="000000"/>
          <w:sz w:val="22"/>
          <w:szCs w:val="22"/>
        </w:rPr>
      </w:pPr>
      <w:r w:rsidRPr="00D80796">
        <w:rPr>
          <w:rFonts w:ascii="Calibri" w:hAnsi="Calibri" w:cs="Calibri"/>
          <w:color w:val="000000"/>
          <w:sz w:val="22"/>
          <w:szCs w:val="22"/>
        </w:rPr>
        <w:t xml:space="preserve">Za drzwiami wejściowymi znajdują się schody wiodące na parter oraz po lewej </w:t>
      </w:r>
      <w:r w:rsidR="008F2C18">
        <w:rPr>
          <w:rFonts w:ascii="Calibri" w:hAnsi="Calibri" w:cs="Calibri"/>
          <w:color w:val="000000"/>
          <w:sz w:val="22"/>
          <w:szCs w:val="22"/>
        </w:rPr>
        <w:t xml:space="preserve">stronie </w:t>
      </w:r>
      <w:r w:rsidRPr="00D80796">
        <w:rPr>
          <w:rFonts w:ascii="Calibri" w:hAnsi="Calibri" w:cs="Calibri"/>
          <w:color w:val="000000"/>
          <w:sz w:val="22"/>
          <w:szCs w:val="22"/>
        </w:rPr>
        <w:t>winda dla osób poruszających się na wózku. Po prawej stronie od wejścia znajduje się portiernia.</w:t>
      </w:r>
    </w:p>
    <w:p w14:paraId="0471940E" w14:textId="77777777" w:rsidR="008F2C18" w:rsidRDefault="00723A8D" w:rsidP="00F652C0">
      <w:pPr>
        <w:pStyle w:val="NormalnyWeb"/>
        <w:shd w:val="clear" w:color="auto" w:fill="FFFFFF"/>
        <w:spacing w:before="0" w:beforeAutospacing="0" w:after="120" w:afterAutospacing="0"/>
        <w:rPr>
          <w:rFonts w:ascii="Calibri" w:hAnsi="Calibri" w:cs="Calibri"/>
          <w:color w:val="000000"/>
          <w:sz w:val="22"/>
          <w:szCs w:val="22"/>
        </w:rPr>
      </w:pPr>
      <w:r w:rsidRPr="00D80796">
        <w:rPr>
          <w:rFonts w:ascii="Calibri" w:hAnsi="Calibri" w:cs="Calibri"/>
          <w:color w:val="000000"/>
          <w:sz w:val="22"/>
          <w:szCs w:val="22"/>
        </w:rPr>
        <w:t>Po budynku można się poruszać przy pomocy schodów i wind.</w:t>
      </w:r>
    </w:p>
    <w:p w14:paraId="14499476" w14:textId="77777777" w:rsidR="00E33051" w:rsidRDefault="008F2C18" w:rsidP="00F652C0">
      <w:pPr>
        <w:spacing w:before="100" w:beforeAutospacing="1" w:after="100" w:afterAutospacing="1" w:line="240" w:lineRule="auto"/>
        <w:jc w:val="left"/>
        <w:rPr>
          <w:rFonts w:eastAsia="Times New Roman" w:cs="Calibri"/>
          <w:color w:val="000000"/>
          <w:lang w:eastAsia="pl-PL"/>
        </w:rPr>
      </w:pPr>
      <w:r w:rsidRPr="008F2C18">
        <w:rPr>
          <w:rFonts w:eastAsia="Times New Roman" w:cs="Calibri"/>
          <w:color w:val="000000"/>
          <w:lang w:eastAsia="pl-PL"/>
        </w:rPr>
        <w:t xml:space="preserve">Windy w budynku są dostosowane do przewozu osób z trudnościami w poruszaniu się (poręcze, odpowiednia wielkość). Na każdym piętrze znajduje się toaleta spełniająca kryteria dostępności. </w:t>
      </w:r>
      <w:r w:rsidR="00E33051" w:rsidRPr="00E33051">
        <w:rPr>
          <w:rFonts w:eastAsia="Times New Roman" w:cs="Calibri"/>
          <w:color w:val="000000"/>
          <w:lang w:eastAsia="pl-PL"/>
        </w:rPr>
        <w:t xml:space="preserve">Do </w:t>
      </w:r>
      <w:r w:rsidR="00E33051" w:rsidRPr="00E33051">
        <w:rPr>
          <w:rFonts w:eastAsia="Times New Roman" w:cs="Calibri"/>
          <w:color w:val="000000"/>
          <w:lang w:eastAsia="pl-PL"/>
        </w:rPr>
        <w:lastRenderedPageBreak/>
        <w:t xml:space="preserve">dyspozycji osób niewidzących lub słabowidzących są windy z przyciskami na panelu sterowania z oznaczeniami w alfabecie Braille’a oraz powiadomieniami głosowymi. </w:t>
      </w:r>
    </w:p>
    <w:p w14:paraId="65D12F42" w14:textId="77777777" w:rsidR="00F652C0" w:rsidRPr="00F652C0" w:rsidRDefault="00F652C0" w:rsidP="00F652C0">
      <w:pPr>
        <w:spacing w:before="100" w:beforeAutospacing="1" w:after="100" w:afterAutospacing="1" w:line="240" w:lineRule="auto"/>
        <w:jc w:val="left"/>
        <w:rPr>
          <w:rFonts w:eastAsia="Times New Roman" w:cs="Calibri"/>
          <w:color w:val="000000"/>
          <w:lang w:eastAsia="pl-PL"/>
        </w:rPr>
      </w:pPr>
      <w:r w:rsidRPr="00F652C0">
        <w:rPr>
          <w:rFonts w:eastAsia="Times New Roman" w:cs="Calibri"/>
          <w:color w:val="000000"/>
          <w:lang w:eastAsia="pl-PL"/>
        </w:rPr>
        <w:t xml:space="preserve">Do budynku i wszystkich jego pomieszczeń można wejść z psem asystującym i psem przewodnikiem. </w:t>
      </w:r>
    </w:p>
    <w:p w14:paraId="250EE041" w14:textId="77777777" w:rsidR="00723A8D" w:rsidRPr="00D80796" w:rsidRDefault="00723A8D" w:rsidP="00F652C0">
      <w:pPr>
        <w:pStyle w:val="NormalnyWeb"/>
        <w:shd w:val="clear" w:color="auto" w:fill="FFFFFF"/>
        <w:spacing w:before="0" w:beforeAutospacing="0" w:after="120" w:afterAutospacing="0"/>
        <w:rPr>
          <w:rFonts w:ascii="Calibri" w:hAnsi="Calibri" w:cs="Calibri"/>
          <w:color w:val="000000"/>
          <w:sz w:val="22"/>
          <w:szCs w:val="22"/>
        </w:rPr>
      </w:pPr>
      <w:r w:rsidRPr="00D80796">
        <w:rPr>
          <w:rFonts w:ascii="Calibri" w:hAnsi="Calibri" w:cs="Calibri"/>
          <w:color w:val="000000"/>
          <w:sz w:val="22"/>
          <w:szCs w:val="22"/>
        </w:rPr>
        <w:t>Toalety przystosowane do potrzeb osób z niepełnosprawnościami znajdują się na każdym piętrze.</w:t>
      </w:r>
    </w:p>
    <w:p w14:paraId="46BDD8F5" w14:textId="77777777" w:rsidR="00723A8D" w:rsidRPr="00D80796" w:rsidRDefault="00E33051" w:rsidP="00F652C0">
      <w:pPr>
        <w:pStyle w:val="NormalnyWeb"/>
        <w:shd w:val="clear" w:color="auto" w:fill="FFFFFF"/>
        <w:spacing w:before="0" w:beforeAutospacing="0" w:after="120" w:afterAutospacing="0"/>
        <w:rPr>
          <w:rFonts w:ascii="Calibri" w:hAnsi="Calibri" w:cs="Calibri"/>
          <w:color w:val="000000"/>
          <w:sz w:val="22"/>
          <w:szCs w:val="22"/>
        </w:rPr>
      </w:pPr>
      <w:r>
        <w:rPr>
          <w:rFonts w:ascii="Calibri" w:hAnsi="Calibri" w:cs="Calibri"/>
          <w:color w:val="000000"/>
          <w:sz w:val="22"/>
          <w:szCs w:val="22"/>
        </w:rPr>
        <w:t>W</w:t>
      </w:r>
      <w:r w:rsidR="00723A8D" w:rsidRPr="00D80796">
        <w:rPr>
          <w:rFonts w:ascii="Calibri" w:hAnsi="Calibri" w:cs="Calibri"/>
          <w:color w:val="000000"/>
          <w:sz w:val="22"/>
          <w:szCs w:val="22"/>
        </w:rPr>
        <w:t xml:space="preserve"> sali konferencyjnej oraz w Punkcie Informacyjnym Funduszy Europejskich można skorzystać z pętli indukcyjnej.</w:t>
      </w:r>
    </w:p>
    <w:p w14:paraId="7C390372" w14:textId="77777777" w:rsidR="00723A8D" w:rsidRPr="00D80796" w:rsidRDefault="00723A8D" w:rsidP="00F652C0">
      <w:pPr>
        <w:pStyle w:val="Nagwek2"/>
        <w:shd w:val="clear" w:color="auto" w:fill="FFFFFF"/>
        <w:spacing w:before="0" w:beforeAutospacing="0" w:after="120" w:afterAutospacing="0"/>
        <w:rPr>
          <w:rFonts w:ascii="Calibri" w:hAnsi="Calibri" w:cs="Calibri"/>
          <w:color w:val="000000"/>
          <w:sz w:val="22"/>
          <w:szCs w:val="22"/>
        </w:rPr>
      </w:pPr>
      <w:r w:rsidRPr="00D80796">
        <w:rPr>
          <w:rFonts w:ascii="Calibri" w:hAnsi="Calibri" w:cs="Calibri"/>
          <w:color w:val="000000"/>
          <w:sz w:val="22"/>
          <w:szCs w:val="22"/>
        </w:rPr>
        <w:t>Dostępność dla osób niesłyszących lub słabosłyszących</w:t>
      </w:r>
    </w:p>
    <w:p w14:paraId="32462174" w14:textId="77777777" w:rsidR="00723A8D" w:rsidRPr="00D80796" w:rsidRDefault="00E33051" w:rsidP="00F652C0">
      <w:pPr>
        <w:pStyle w:val="NormalnyWeb"/>
        <w:shd w:val="clear" w:color="auto" w:fill="FFFFFF"/>
        <w:spacing w:before="0" w:beforeAutospacing="0" w:after="120" w:afterAutospacing="0"/>
        <w:rPr>
          <w:rFonts w:ascii="Calibri" w:hAnsi="Calibri" w:cs="Calibri"/>
          <w:color w:val="000000"/>
          <w:sz w:val="22"/>
          <w:szCs w:val="22"/>
        </w:rPr>
      </w:pPr>
      <w:r>
        <w:rPr>
          <w:rFonts w:ascii="Calibri" w:hAnsi="Calibri" w:cs="Calibri"/>
          <w:color w:val="000000"/>
          <w:sz w:val="22"/>
          <w:szCs w:val="22"/>
        </w:rPr>
        <w:t>W</w:t>
      </w:r>
      <w:r w:rsidR="00723A8D" w:rsidRPr="00D80796">
        <w:rPr>
          <w:rFonts w:ascii="Calibri" w:hAnsi="Calibri" w:cs="Calibri"/>
          <w:color w:val="000000"/>
          <w:sz w:val="22"/>
          <w:szCs w:val="22"/>
        </w:rPr>
        <w:t xml:space="preserve"> sali konferencyjnej oraz w Punkcie Informacyjnym Funduszy Europejskich można skorzystać z pętli indukcyjnej. W budynku pracują dwie osoby przeszkolone w posługiwaniu się językiem migowym. Prosimy o wcześniejsze zgłoszenie potrzeby skorzystania z usług przeszkolonych pracowników.</w:t>
      </w:r>
    </w:p>
    <w:p w14:paraId="477E2E7D" w14:textId="77777777" w:rsidR="00723A8D" w:rsidRPr="00D80796" w:rsidRDefault="00723A8D" w:rsidP="00F652C0">
      <w:pPr>
        <w:pStyle w:val="NormalnyWeb"/>
        <w:shd w:val="clear" w:color="auto" w:fill="FFFFFF"/>
        <w:spacing w:before="0" w:beforeAutospacing="0" w:after="120" w:afterAutospacing="0"/>
        <w:rPr>
          <w:rFonts w:ascii="Calibri" w:hAnsi="Calibri" w:cs="Calibri"/>
          <w:color w:val="000000"/>
          <w:sz w:val="22"/>
          <w:szCs w:val="22"/>
        </w:rPr>
      </w:pPr>
      <w:r w:rsidRPr="00D80796">
        <w:rPr>
          <w:rFonts w:ascii="Calibri" w:hAnsi="Calibri" w:cs="Calibri"/>
          <w:color w:val="000000"/>
          <w:sz w:val="22"/>
          <w:szCs w:val="22"/>
        </w:rPr>
        <w:t>Dodatkowe informacje, w tym procedura obsługi osób niesłyszących lub słabosłyszących dostępne są na stronie </w:t>
      </w:r>
      <w:hyperlink r:id="rId8" w:history="1">
        <w:r w:rsidR="00F652C0" w:rsidRPr="00F652C0">
          <w:rPr>
            <w:rStyle w:val="Hipercze"/>
            <w:rFonts w:ascii="Calibri" w:hAnsi="Calibri" w:cs="Calibri"/>
            <w:sz w:val="22"/>
            <w:szCs w:val="22"/>
          </w:rPr>
          <w:t>Biuletynu Informacji Publicznej w Urzędzie</w:t>
        </w:r>
      </w:hyperlink>
      <w:r w:rsidR="00F652C0">
        <w:rPr>
          <w:rFonts w:ascii="Calibri" w:hAnsi="Calibri" w:cs="Calibri"/>
          <w:color w:val="000000"/>
          <w:sz w:val="22"/>
          <w:szCs w:val="22"/>
        </w:rPr>
        <w:t>.</w:t>
      </w:r>
      <w:r w:rsidRPr="00D80796">
        <w:rPr>
          <w:rFonts w:ascii="Calibri" w:hAnsi="Calibri" w:cs="Calibri"/>
          <w:color w:val="000000"/>
          <w:sz w:val="22"/>
          <w:szCs w:val="22"/>
        </w:rPr>
        <w:t xml:space="preserve"> </w:t>
      </w:r>
    </w:p>
    <w:p w14:paraId="4ECA58F6" w14:textId="77777777" w:rsidR="00723A8D" w:rsidRDefault="00723A8D" w:rsidP="00F652C0">
      <w:pPr>
        <w:pStyle w:val="NormalnyWeb"/>
        <w:shd w:val="clear" w:color="auto" w:fill="FFFFFF"/>
        <w:spacing w:before="0" w:beforeAutospacing="0" w:after="0" w:afterAutospacing="0"/>
        <w:rPr>
          <w:rFonts w:ascii="Arial" w:hAnsi="Arial" w:cs="Arial"/>
          <w:color w:val="000000"/>
          <w:sz w:val="17"/>
          <w:szCs w:val="17"/>
        </w:rPr>
      </w:pPr>
    </w:p>
    <w:p w14:paraId="43C3B041" w14:textId="77777777" w:rsidR="00673CA9" w:rsidRPr="00A22745" w:rsidRDefault="00673CA9" w:rsidP="00F652C0">
      <w:pPr>
        <w:pStyle w:val="UnorderedList"/>
        <w:spacing w:after="240" w:line="240" w:lineRule="auto"/>
        <w:jc w:val="left"/>
        <w:rPr>
          <w:rFonts w:ascii="Arial" w:eastAsia="Calibri" w:hAnsi="Arial" w:cs="Arial"/>
          <w:color w:val="auto"/>
          <w:sz w:val="17"/>
          <w:szCs w:val="17"/>
        </w:rPr>
      </w:pPr>
    </w:p>
    <w:sectPr w:rsidR="00673CA9" w:rsidRPr="00A22745" w:rsidSect="008F2C18">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2AA"/>
    <w:multiLevelType w:val="hybridMultilevel"/>
    <w:tmpl w:val="61F66F8A"/>
    <w:styleLink w:val="Zaimportowanystyl4"/>
    <w:lvl w:ilvl="0" w:tplc="73365FEA">
      <w:start w:val="1"/>
      <w:numFmt w:val="decimal"/>
      <w:lvlText w:val="%1."/>
      <w:lvlJc w:val="left"/>
      <w:pPr>
        <w:ind w:left="460" w:hanging="460"/>
      </w:pPr>
      <w:rPr>
        <w:rFonts w:hAnsi="Arial Unicode MS"/>
        <w:caps w:val="0"/>
        <w:smallCaps w:val="0"/>
        <w:strike w:val="0"/>
        <w:dstrike w:val="0"/>
        <w:spacing w:val="0"/>
        <w:w w:val="100"/>
        <w:kern w:val="0"/>
        <w:position w:val="0"/>
        <w:highlight w:val="none"/>
        <w:vertAlign w:val="baseline"/>
      </w:rPr>
    </w:lvl>
    <w:lvl w:ilvl="1" w:tplc="1CFA15D0">
      <w:start w:val="1"/>
      <w:numFmt w:val="decimal"/>
      <w:lvlText w:val="%2."/>
      <w:lvlJc w:val="left"/>
      <w:pPr>
        <w:ind w:left="460" w:hanging="460"/>
      </w:pPr>
      <w:rPr>
        <w:rFonts w:hAnsi="Arial Unicode MS"/>
        <w:caps w:val="0"/>
        <w:smallCaps w:val="0"/>
        <w:strike w:val="0"/>
        <w:dstrike w:val="0"/>
        <w:spacing w:val="0"/>
        <w:w w:val="100"/>
        <w:kern w:val="0"/>
        <w:position w:val="0"/>
        <w:highlight w:val="none"/>
        <w:vertAlign w:val="baseline"/>
      </w:rPr>
    </w:lvl>
    <w:lvl w:ilvl="2" w:tplc="4E48A34C">
      <w:start w:val="1"/>
      <w:numFmt w:val="decimal"/>
      <w:lvlText w:val="%3."/>
      <w:lvlJc w:val="left"/>
      <w:pPr>
        <w:ind w:left="460" w:hanging="460"/>
      </w:pPr>
      <w:rPr>
        <w:rFonts w:hAnsi="Arial Unicode MS"/>
        <w:caps w:val="0"/>
        <w:smallCaps w:val="0"/>
        <w:strike w:val="0"/>
        <w:dstrike w:val="0"/>
        <w:spacing w:val="0"/>
        <w:w w:val="100"/>
        <w:kern w:val="0"/>
        <w:position w:val="0"/>
        <w:highlight w:val="none"/>
        <w:vertAlign w:val="baseline"/>
      </w:rPr>
    </w:lvl>
    <w:lvl w:ilvl="3" w:tplc="24CC23AA">
      <w:start w:val="1"/>
      <w:numFmt w:val="decimal"/>
      <w:lvlText w:val="%4."/>
      <w:lvlJc w:val="left"/>
      <w:pPr>
        <w:ind w:left="460" w:hanging="460"/>
      </w:pPr>
      <w:rPr>
        <w:rFonts w:hAnsi="Arial Unicode MS"/>
        <w:caps w:val="0"/>
        <w:smallCaps w:val="0"/>
        <w:strike w:val="0"/>
        <w:dstrike w:val="0"/>
        <w:spacing w:val="0"/>
        <w:w w:val="100"/>
        <w:kern w:val="0"/>
        <w:position w:val="0"/>
        <w:highlight w:val="none"/>
        <w:vertAlign w:val="baseline"/>
      </w:rPr>
    </w:lvl>
    <w:lvl w:ilvl="4" w:tplc="B3066BE0">
      <w:start w:val="1"/>
      <w:numFmt w:val="decimal"/>
      <w:lvlText w:val="%5."/>
      <w:lvlJc w:val="left"/>
      <w:pPr>
        <w:ind w:left="460" w:hanging="460"/>
      </w:pPr>
      <w:rPr>
        <w:rFonts w:hAnsi="Arial Unicode MS"/>
        <w:caps w:val="0"/>
        <w:smallCaps w:val="0"/>
        <w:strike w:val="0"/>
        <w:dstrike w:val="0"/>
        <w:spacing w:val="0"/>
        <w:w w:val="100"/>
        <w:kern w:val="0"/>
        <w:position w:val="0"/>
        <w:highlight w:val="none"/>
        <w:vertAlign w:val="baseline"/>
      </w:rPr>
    </w:lvl>
    <w:lvl w:ilvl="5" w:tplc="E9B46668">
      <w:start w:val="1"/>
      <w:numFmt w:val="decimal"/>
      <w:lvlText w:val="%6."/>
      <w:lvlJc w:val="left"/>
      <w:pPr>
        <w:ind w:left="460" w:hanging="460"/>
      </w:pPr>
      <w:rPr>
        <w:rFonts w:hAnsi="Arial Unicode MS"/>
        <w:caps w:val="0"/>
        <w:smallCaps w:val="0"/>
        <w:strike w:val="0"/>
        <w:dstrike w:val="0"/>
        <w:spacing w:val="0"/>
        <w:w w:val="100"/>
        <w:kern w:val="0"/>
        <w:position w:val="0"/>
        <w:highlight w:val="none"/>
        <w:vertAlign w:val="baseline"/>
      </w:rPr>
    </w:lvl>
    <w:lvl w:ilvl="6" w:tplc="0172E68A">
      <w:start w:val="1"/>
      <w:numFmt w:val="decimal"/>
      <w:lvlText w:val="%7."/>
      <w:lvlJc w:val="left"/>
      <w:pPr>
        <w:ind w:left="460" w:hanging="460"/>
      </w:pPr>
      <w:rPr>
        <w:rFonts w:hAnsi="Arial Unicode MS"/>
        <w:caps w:val="0"/>
        <w:smallCaps w:val="0"/>
        <w:strike w:val="0"/>
        <w:dstrike w:val="0"/>
        <w:spacing w:val="0"/>
        <w:w w:val="100"/>
        <w:kern w:val="0"/>
        <w:position w:val="0"/>
        <w:highlight w:val="none"/>
        <w:vertAlign w:val="baseline"/>
      </w:rPr>
    </w:lvl>
    <w:lvl w:ilvl="7" w:tplc="FA925BC2">
      <w:start w:val="1"/>
      <w:numFmt w:val="decimal"/>
      <w:lvlText w:val="%8."/>
      <w:lvlJc w:val="left"/>
      <w:pPr>
        <w:ind w:left="460" w:hanging="460"/>
      </w:pPr>
      <w:rPr>
        <w:rFonts w:hAnsi="Arial Unicode MS"/>
        <w:caps w:val="0"/>
        <w:smallCaps w:val="0"/>
        <w:strike w:val="0"/>
        <w:dstrike w:val="0"/>
        <w:spacing w:val="0"/>
        <w:w w:val="100"/>
        <w:kern w:val="0"/>
        <w:position w:val="0"/>
        <w:highlight w:val="none"/>
        <w:vertAlign w:val="baseline"/>
      </w:rPr>
    </w:lvl>
    <w:lvl w:ilvl="8" w:tplc="7CD43CA8">
      <w:start w:val="1"/>
      <w:numFmt w:val="decimal"/>
      <w:lvlText w:val="%9."/>
      <w:lvlJc w:val="left"/>
      <w:pPr>
        <w:ind w:left="460" w:hanging="460"/>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D2F6F1E"/>
    <w:multiLevelType w:val="hybridMultilevel"/>
    <w:tmpl w:val="1D4AE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10145C"/>
    <w:multiLevelType w:val="hybridMultilevel"/>
    <w:tmpl w:val="E3584346"/>
    <w:numStyleLink w:val="Zaimportowanystyl7"/>
  </w:abstractNum>
  <w:abstractNum w:abstractNumId="3" w15:restartNumberingAfterBreak="0">
    <w:nsid w:val="6B63026B"/>
    <w:multiLevelType w:val="hybridMultilevel"/>
    <w:tmpl w:val="E3584346"/>
    <w:styleLink w:val="Zaimportowanystyl7"/>
    <w:lvl w:ilvl="0" w:tplc="3ECECF3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1" w:tplc="84BA443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2" w:tplc="F7006B8A">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3" w:tplc="F6F226B8">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4" w:tplc="E2126BD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5" w:tplc="5F7C8232">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6" w:tplc="3FB2DEB6">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7" w:tplc="824C3192">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8" w:tplc="F45887E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abstractNum>
  <w:abstractNum w:abstractNumId="4" w15:restartNumberingAfterBreak="0">
    <w:nsid w:val="71B917CC"/>
    <w:multiLevelType w:val="hybridMultilevel"/>
    <w:tmpl w:val="4002DB4C"/>
    <w:styleLink w:val="Zaimportowanystyl8"/>
    <w:lvl w:ilvl="0" w:tplc="A274A68C">
      <w:start w:val="1"/>
      <w:numFmt w:val="decimal"/>
      <w:lvlText w:val="%1."/>
      <w:lvlJc w:val="left"/>
      <w:pPr>
        <w:ind w:left="460" w:hanging="460"/>
      </w:pPr>
      <w:rPr>
        <w:rFonts w:hAnsi="Arial Unicode MS"/>
        <w:caps w:val="0"/>
        <w:smallCaps w:val="0"/>
        <w:strike w:val="0"/>
        <w:dstrike w:val="0"/>
        <w:spacing w:val="0"/>
        <w:w w:val="100"/>
        <w:kern w:val="0"/>
        <w:position w:val="0"/>
        <w:highlight w:val="none"/>
        <w:vertAlign w:val="baseline"/>
      </w:rPr>
    </w:lvl>
    <w:lvl w:ilvl="1" w:tplc="CBC86832">
      <w:start w:val="1"/>
      <w:numFmt w:val="decimal"/>
      <w:lvlText w:val="%2."/>
      <w:lvlJc w:val="left"/>
      <w:pPr>
        <w:ind w:left="460" w:hanging="460"/>
      </w:pPr>
      <w:rPr>
        <w:rFonts w:hAnsi="Arial Unicode MS"/>
        <w:caps w:val="0"/>
        <w:smallCaps w:val="0"/>
        <w:strike w:val="0"/>
        <w:dstrike w:val="0"/>
        <w:spacing w:val="0"/>
        <w:w w:val="100"/>
        <w:kern w:val="0"/>
        <w:position w:val="0"/>
        <w:highlight w:val="none"/>
        <w:vertAlign w:val="baseline"/>
      </w:rPr>
    </w:lvl>
    <w:lvl w:ilvl="2" w:tplc="CAA22F9A">
      <w:start w:val="1"/>
      <w:numFmt w:val="decimal"/>
      <w:lvlText w:val="%3."/>
      <w:lvlJc w:val="left"/>
      <w:pPr>
        <w:ind w:left="460" w:hanging="460"/>
      </w:pPr>
      <w:rPr>
        <w:rFonts w:hAnsi="Arial Unicode MS"/>
        <w:caps w:val="0"/>
        <w:smallCaps w:val="0"/>
        <w:strike w:val="0"/>
        <w:dstrike w:val="0"/>
        <w:spacing w:val="0"/>
        <w:w w:val="100"/>
        <w:kern w:val="0"/>
        <w:position w:val="0"/>
        <w:highlight w:val="none"/>
        <w:vertAlign w:val="baseline"/>
      </w:rPr>
    </w:lvl>
    <w:lvl w:ilvl="3" w:tplc="A70AC086">
      <w:start w:val="1"/>
      <w:numFmt w:val="decimal"/>
      <w:lvlText w:val="%4."/>
      <w:lvlJc w:val="left"/>
      <w:pPr>
        <w:ind w:left="460" w:hanging="460"/>
      </w:pPr>
      <w:rPr>
        <w:rFonts w:hAnsi="Arial Unicode MS"/>
        <w:caps w:val="0"/>
        <w:smallCaps w:val="0"/>
        <w:strike w:val="0"/>
        <w:dstrike w:val="0"/>
        <w:spacing w:val="0"/>
        <w:w w:val="100"/>
        <w:kern w:val="0"/>
        <w:position w:val="0"/>
        <w:highlight w:val="none"/>
        <w:vertAlign w:val="baseline"/>
      </w:rPr>
    </w:lvl>
    <w:lvl w:ilvl="4" w:tplc="523A03CC">
      <w:start w:val="1"/>
      <w:numFmt w:val="decimal"/>
      <w:lvlText w:val="%5."/>
      <w:lvlJc w:val="left"/>
      <w:pPr>
        <w:ind w:left="460" w:hanging="460"/>
      </w:pPr>
      <w:rPr>
        <w:rFonts w:hAnsi="Arial Unicode MS"/>
        <w:caps w:val="0"/>
        <w:smallCaps w:val="0"/>
        <w:strike w:val="0"/>
        <w:dstrike w:val="0"/>
        <w:spacing w:val="0"/>
        <w:w w:val="100"/>
        <w:kern w:val="0"/>
        <w:position w:val="0"/>
        <w:highlight w:val="none"/>
        <w:vertAlign w:val="baseline"/>
      </w:rPr>
    </w:lvl>
    <w:lvl w:ilvl="5" w:tplc="113A4310">
      <w:start w:val="1"/>
      <w:numFmt w:val="decimal"/>
      <w:lvlText w:val="%6."/>
      <w:lvlJc w:val="left"/>
      <w:pPr>
        <w:ind w:left="460" w:hanging="460"/>
      </w:pPr>
      <w:rPr>
        <w:rFonts w:hAnsi="Arial Unicode MS"/>
        <w:caps w:val="0"/>
        <w:smallCaps w:val="0"/>
        <w:strike w:val="0"/>
        <w:dstrike w:val="0"/>
        <w:spacing w:val="0"/>
        <w:w w:val="100"/>
        <w:kern w:val="0"/>
        <w:position w:val="0"/>
        <w:highlight w:val="none"/>
        <w:vertAlign w:val="baseline"/>
      </w:rPr>
    </w:lvl>
    <w:lvl w:ilvl="6" w:tplc="21CA89B0">
      <w:start w:val="1"/>
      <w:numFmt w:val="decimal"/>
      <w:lvlText w:val="%7."/>
      <w:lvlJc w:val="left"/>
      <w:pPr>
        <w:ind w:left="460" w:hanging="460"/>
      </w:pPr>
      <w:rPr>
        <w:rFonts w:hAnsi="Arial Unicode MS"/>
        <w:caps w:val="0"/>
        <w:smallCaps w:val="0"/>
        <w:strike w:val="0"/>
        <w:dstrike w:val="0"/>
        <w:spacing w:val="0"/>
        <w:w w:val="100"/>
        <w:kern w:val="0"/>
        <w:position w:val="0"/>
        <w:highlight w:val="none"/>
        <w:vertAlign w:val="baseline"/>
      </w:rPr>
    </w:lvl>
    <w:lvl w:ilvl="7" w:tplc="B2D87C96">
      <w:start w:val="1"/>
      <w:numFmt w:val="decimal"/>
      <w:lvlText w:val="%8."/>
      <w:lvlJc w:val="left"/>
      <w:pPr>
        <w:ind w:left="460" w:hanging="460"/>
      </w:pPr>
      <w:rPr>
        <w:rFonts w:hAnsi="Arial Unicode MS"/>
        <w:caps w:val="0"/>
        <w:smallCaps w:val="0"/>
        <w:strike w:val="0"/>
        <w:dstrike w:val="0"/>
        <w:spacing w:val="0"/>
        <w:w w:val="100"/>
        <w:kern w:val="0"/>
        <w:position w:val="0"/>
        <w:highlight w:val="none"/>
        <w:vertAlign w:val="baseline"/>
      </w:rPr>
    </w:lvl>
    <w:lvl w:ilvl="8" w:tplc="04FEECE0">
      <w:start w:val="1"/>
      <w:numFmt w:val="decimal"/>
      <w:lvlText w:val="%9."/>
      <w:lvlJc w:val="left"/>
      <w:pPr>
        <w:ind w:left="460" w:hanging="460"/>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78A351F7"/>
    <w:multiLevelType w:val="hybridMultilevel"/>
    <w:tmpl w:val="61F66F8A"/>
    <w:numStyleLink w:val="Zaimportowanystyl4"/>
  </w:abstractNum>
  <w:abstractNum w:abstractNumId="6" w15:restartNumberingAfterBreak="0">
    <w:nsid w:val="7D271F3A"/>
    <w:multiLevelType w:val="hybridMultilevel"/>
    <w:tmpl w:val="4002DB4C"/>
    <w:numStyleLink w:val="Zaimportowanystyl8"/>
  </w:abstractNum>
  <w:num w:numId="1" w16cid:durableId="650213099">
    <w:abstractNumId w:val="0"/>
  </w:num>
  <w:num w:numId="2" w16cid:durableId="1643265373">
    <w:abstractNumId w:val="5"/>
  </w:num>
  <w:num w:numId="3" w16cid:durableId="1971007284">
    <w:abstractNumId w:val="3"/>
  </w:num>
  <w:num w:numId="4" w16cid:durableId="892891790">
    <w:abstractNumId w:val="2"/>
  </w:num>
  <w:num w:numId="5" w16cid:durableId="700740943">
    <w:abstractNumId w:val="4"/>
  </w:num>
  <w:num w:numId="6" w16cid:durableId="264848240">
    <w:abstractNumId w:val="6"/>
  </w:num>
  <w:num w:numId="7" w16cid:durableId="590964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088"/>
    <w:rsid w:val="000A788C"/>
    <w:rsid w:val="00241888"/>
    <w:rsid w:val="002C2987"/>
    <w:rsid w:val="00335B7E"/>
    <w:rsid w:val="00396484"/>
    <w:rsid w:val="003B0499"/>
    <w:rsid w:val="003E0189"/>
    <w:rsid w:val="00403041"/>
    <w:rsid w:val="004826D7"/>
    <w:rsid w:val="0052195F"/>
    <w:rsid w:val="00571846"/>
    <w:rsid w:val="00592E67"/>
    <w:rsid w:val="00673CA9"/>
    <w:rsid w:val="00723A8D"/>
    <w:rsid w:val="008165FD"/>
    <w:rsid w:val="00825088"/>
    <w:rsid w:val="00830F13"/>
    <w:rsid w:val="008F2C18"/>
    <w:rsid w:val="00925076"/>
    <w:rsid w:val="009A2988"/>
    <w:rsid w:val="009C6730"/>
    <w:rsid w:val="009C73CB"/>
    <w:rsid w:val="009D350E"/>
    <w:rsid w:val="009F5081"/>
    <w:rsid w:val="00A22745"/>
    <w:rsid w:val="00A67D1B"/>
    <w:rsid w:val="00AD1E87"/>
    <w:rsid w:val="00AD4A02"/>
    <w:rsid w:val="00B076B3"/>
    <w:rsid w:val="00B24C72"/>
    <w:rsid w:val="00B4345E"/>
    <w:rsid w:val="00B47B83"/>
    <w:rsid w:val="00B92F6C"/>
    <w:rsid w:val="00BA1C96"/>
    <w:rsid w:val="00C80576"/>
    <w:rsid w:val="00D80796"/>
    <w:rsid w:val="00DD04D7"/>
    <w:rsid w:val="00E22948"/>
    <w:rsid w:val="00E33051"/>
    <w:rsid w:val="00F1028C"/>
    <w:rsid w:val="00F65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08F5"/>
  <w15:docId w15:val="{A785AF1C-3B64-40F5-B25C-4D285356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888"/>
    <w:pPr>
      <w:spacing w:before="120" w:line="480" w:lineRule="auto"/>
      <w:jc w:val="both"/>
    </w:pPr>
    <w:rPr>
      <w:sz w:val="22"/>
      <w:szCs w:val="22"/>
      <w:lang w:eastAsia="en-US"/>
    </w:rPr>
  </w:style>
  <w:style w:type="paragraph" w:styleId="Nagwek2">
    <w:name w:val="heading 2"/>
    <w:basedOn w:val="Normalny"/>
    <w:link w:val="Nagwek2Znak"/>
    <w:uiPriority w:val="9"/>
    <w:qFormat/>
    <w:rsid w:val="00825088"/>
    <w:pPr>
      <w:spacing w:before="100" w:beforeAutospacing="1" w:after="100" w:afterAutospacing="1" w:line="240" w:lineRule="auto"/>
      <w:jc w:val="left"/>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
    <w:qFormat/>
    <w:rsid w:val="00825088"/>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25088"/>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25088"/>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825088"/>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825088"/>
    <w:rPr>
      <w:color w:val="0000FF"/>
      <w:u w:val="single"/>
    </w:rPr>
  </w:style>
  <w:style w:type="paragraph" w:styleId="HTML-adres">
    <w:name w:val="HTML Address"/>
    <w:basedOn w:val="Normalny"/>
    <w:link w:val="HTML-adresZnak"/>
    <w:uiPriority w:val="99"/>
    <w:semiHidden/>
    <w:unhideWhenUsed/>
    <w:rsid w:val="00825088"/>
    <w:pPr>
      <w:spacing w:before="0" w:line="240" w:lineRule="auto"/>
      <w:jc w:val="left"/>
    </w:pPr>
    <w:rPr>
      <w:rFonts w:ascii="Times New Roman" w:eastAsia="Times New Roman" w:hAnsi="Times New Roman"/>
      <w:i/>
      <w:iCs/>
      <w:sz w:val="24"/>
      <w:szCs w:val="24"/>
      <w:lang w:eastAsia="pl-PL"/>
    </w:rPr>
  </w:style>
  <w:style w:type="character" w:customStyle="1" w:styleId="HTML-adresZnak">
    <w:name w:val="HTML - adres Znak"/>
    <w:basedOn w:val="Domylnaczcionkaakapitu"/>
    <w:link w:val="HTML-adres"/>
    <w:uiPriority w:val="99"/>
    <w:semiHidden/>
    <w:rsid w:val="00825088"/>
    <w:rPr>
      <w:rFonts w:ascii="Times New Roman" w:eastAsia="Times New Roman" w:hAnsi="Times New Roman" w:cs="Times New Roman"/>
      <w:i/>
      <w:iCs/>
      <w:sz w:val="24"/>
      <w:szCs w:val="24"/>
      <w:lang w:eastAsia="pl-PL"/>
    </w:rPr>
  </w:style>
  <w:style w:type="paragraph" w:customStyle="1" w:styleId="OrderedList">
    <w:name w:val="Ordered List"/>
    <w:rsid w:val="00B24C72"/>
    <w:pPr>
      <w:pBdr>
        <w:top w:val="nil"/>
        <w:left w:val="nil"/>
        <w:bottom w:val="nil"/>
        <w:right w:val="nil"/>
        <w:between w:val="nil"/>
        <w:bar w:val="nil"/>
      </w:pBdr>
      <w:suppressAutoHyphens/>
      <w:spacing w:line="280" w:lineRule="atLeast"/>
      <w:jc w:val="both"/>
    </w:pPr>
    <w:rPr>
      <w:rFonts w:ascii="Garamond" w:eastAsia="Arial Unicode MS" w:hAnsi="Garamond" w:cs="Arial Unicode MS"/>
      <w:color w:val="000000"/>
      <w:sz w:val="22"/>
      <w:szCs w:val="22"/>
      <w:u w:color="000000"/>
      <w:bdr w:val="nil"/>
    </w:rPr>
  </w:style>
  <w:style w:type="numbering" w:customStyle="1" w:styleId="Zaimportowanystyl4">
    <w:name w:val="Zaimportowany styl 4"/>
    <w:rsid w:val="00B24C72"/>
    <w:pPr>
      <w:numPr>
        <w:numId w:val="1"/>
      </w:numPr>
    </w:pPr>
  </w:style>
  <w:style w:type="paragraph" w:customStyle="1" w:styleId="Blockquote">
    <w:name w:val="Blockquote"/>
    <w:rsid w:val="00B24C72"/>
    <w:pPr>
      <w:pBdr>
        <w:top w:val="nil"/>
        <w:left w:val="nil"/>
        <w:bottom w:val="nil"/>
        <w:right w:val="nil"/>
        <w:between w:val="nil"/>
        <w:bar w:val="nil"/>
      </w:pBdr>
      <w:suppressAutoHyphens/>
      <w:spacing w:line="280" w:lineRule="atLeast"/>
      <w:jc w:val="both"/>
    </w:pPr>
    <w:rPr>
      <w:rFonts w:ascii="Garamond" w:eastAsia="Arial Unicode MS" w:hAnsi="Garamond" w:cs="Arial Unicode MS"/>
      <w:i/>
      <w:iCs/>
      <w:color w:val="000000"/>
      <w:sz w:val="22"/>
      <w:szCs w:val="22"/>
      <w:u w:color="000000"/>
      <w:bdr w:val="nil"/>
    </w:rPr>
  </w:style>
  <w:style w:type="paragraph" w:customStyle="1" w:styleId="Paragraph">
    <w:name w:val="Paragraph"/>
    <w:rsid w:val="00673CA9"/>
    <w:pPr>
      <w:pBdr>
        <w:top w:val="nil"/>
        <w:left w:val="nil"/>
        <w:bottom w:val="nil"/>
        <w:right w:val="nil"/>
        <w:between w:val="nil"/>
        <w:bar w:val="nil"/>
      </w:pBdr>
      <w:suppressAutoHyphens/>
      <w:spacing w:line="280" w:lineRule="atLeast"/>
    </w:pPr>
    <w:rPr>
      <w:rFonts w:ascii="Garamond" w:eastAsia="Arial Unicode MS" w:hAnsi="Garamond" w:cs="Arial Unicode MS"/>
      <w:color w:val="000000"/>
      <w:sz w:val="22"/>
      <w:szCs w:val="22"/>
      <w:u w:color="000000"/>
      <w:bdr w:val="nil"/>
    </w:rPr>
  </w:style>
  <w:style w:type="paragraph" w:customStyle="1" w:styleId="UnorderedList">
    <w:name w:val="Unordered List"/>
    <w:rsid w:val="00673CA9"/>
    <w:pPr>
      <w:pBdr>
        <w:top w:val="nil"/>
        <w:left w:val="nil"/>
        <w:bottom w:val="nil"/>
        <w:right w:val="nil"/>
        <w:between w:val="nil"/>
        <w:bar w:val="nil"/>
      </w:pBdr>
      <w:suppressAutoHyphens/>
      <w:spacing w:line="280" w:lineRule="atLeast"/>
      <w:jc w:val="both"/>
    </w:pPr>
    <w:rPr>
      <w:rFonts w:ascii="Garamond" w:eastAsia="Arial Unicode MS" w:hAnsi="Garamond" w:cs="Arial Unicode MS"/>
      <w:color w:val="000000"/>
      <w:sz w:val="22"/>
      <w:szCs w:val="22"/>
      <w:u w:color="000000"/>
      <w:bdr w:val="nil"/>
    </w:rPr>
  </w:style>
  <w:style w:type="numbering" w:customStyle="1" w:styleId="Zaimportowanystyl7">
    <w:name w:val="Zaimportowany styl 7"/>
    <w:rsid w:val="00673CA9"/>
    <w:pPr>
      <w:numPr>
        <w:numId w:val="3"/>
      </w:numPr>
    </w:pPr>
  </w:style>
  <w:style w:type="numbering" w:customStyle="1" w:styleId="Zaimportowanystyl8">
    <w:name w:val="Zaimportowany styl 8"/>
    <w:rsid w:val="00673CA9"/>
    <w:pPr>
      <w:numPr>
        <w:numId w:val="5"/>
      </w:numPr>
    </w:pPr>
  </w:style>
  <w:style w:type="character" w:styleId="Odwoaniedokomentarza">
    <w:name w:val="annotation reference"/>
    <w:basedOn w:val="Domylnaczcionkaakapitu"/>
    <w:uiPriority w:val="99"/>
    <w:semiHidden/>
    <w:unhideWhenUsed/>
    <w:rsid w:val="00F1028C"/>
    <w:rPr>
      <w:sz w:val="16"/>
      <w:szCs w:val="16"/>
    </w:rPr>
  </w:style>
  <w:style w:type="paragraph" w:styleId="Tekstkomentarza">
    <w:name w:val="annotation text"/>
    <w:basedOn w:val="Normalny"/>
    <w:link w:val="TekstkomentarzaZnak"/>
    <w:uiPriority w:val="99"/>
    <w:semiHidden/>
    <w:unhideWhenUsed/>
    <w:rsid w:val="00F102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028C"/>
    <w:rPr>
      <w:sz w:val="20"/>
      <w:szCs w:val="20"/>
    </w:rPr>
  </w:style>
  <w:style w:type="paragraph" w:styleId="Tematkomentarza">
    <w:name w:val="annotation subject"/>
    <w:basedOn w:val="Tekstkomentarza"/>
    <w:next w:val="Tekstkomentarza"/>
    <w:link w:val="TematkomentarzaZnak"/>
    <w:uiPriority w:val="99"/>
    <w:semiHidden/>
    <w:unhideWhenUsed/>
    <w:rsid w:val="00F1028C"/>
    <w:rPr>
      <w:b/>
      <w:bCs/>
    </w:rPr>
  </w:style>
  <w:style w:type="character" w:customStyle="1" w:styleId="TematkomentarzaZnak">
    <w:name w:val="Temat komentarza Znak"/>
    <w:basedOn w:val="TekstkomentarzaZnak"/>
    <w:link w:val="Tematkomentarza"/>
    <w:uiPriority w:val="99"/>
    <w:semiHidden/>
    <w:rsid w:val="00F1028C"/>
    <w:rPr>
      <w:b/>
      <w:bCs/>
      <w:sz w:val="20"/>
      <w:szCs w:val="20"/>
    </w:rPr>
  </w:style>
  <w:style w:type="paragraph" w:styleId="Poprawka">
    <w:name w:val="Revision"/>
    <w:hidden/>
    <w:uiPriority w:val="99"/>
    <w:semiHidden/>
    <w:rsid w:val="00F1028C"/>
    <w:rPr>
      <w:sz w:val="22"/>
      <w:szCs w:val="22"/>
      <w:lang w:eastAsia="en-US"/>
    </w:rPr>
  </w:style>
  <w:style w:type="paragraph" w:styleId="Tekstdymka">
    <w:name w:val="Balloon Text"/>
    <w:basedOn w:val="Normalny"/>
    <w:link w:val="TekstdymkaZnak"/>
    <w:uiPriority w:val="99"/>
    <w:semiHidden/>
    <w:unhideWhenUsed/>
    <w:rsid w:val="00F1028C"/>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028C"/>
    <w:rPr>
      <w:rFonts w:ascii="Tahoma" w:hAnsi="Tahoma" w:cs="Tahoma"/>
      <w:sz w:val="16"/>
      <w:szCs w:val="16"/>
    </w:rPr>
  </w:style>
  <w:style w:type="character" w:styleId="UyteHipercze">
    <w:name w:val="FollowedHyperlink"/>
    <w:basedOn w:val="Domylnaczcionkaakapitu"/>
    <w:uiPriority w:val="99"/>
    <w:semiHidden/>
    <w:unhideWhenUsed/>
    <w:rsid w:val="00723A8D"/>
    <w:rPr>
      <w:color w:val="800080"/>
      <w:u w:val="single"/>
    </w:rPr>
  </w:style>
  <w:style w:type="paragraph" w:styleId="Akapitzlist">
    <w:name w:val="List Paragraph"/>
    <w:basedOn w:val="Normalny"/>
    <w:uiPriority w:val="34"/>
    <w:qFormat/>
    <w:rsid w:val="00DD0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83075">
      <w:bodyDiv w:val="1"/>
      <w:marLeft w:val="0"/>
      <w:marRight w:val="0"/>
      <w:marTop w:val="0"/>
      <w:marBottom w:val="0"/>
      <w:divBdr>
        <w:top w:val="none" w:sz="0" w:space="0" w:color="auto"/>
        <w:left w:val="none" w:sz="0" w:space="0" w:color="auto"/>
        <w:bottom w:val="none" w:sz="0" w:space="0" w:color="auto"/>
        <w:right w:val="none" w:sz="0" w:space="0" w:color="auto"/>
      </w:divBdr>
    </w:div>
    <w:div w:id="1927106341">
      <w:bodyDiv w:val="1"/>
      <w:marLeft w:val="0"/>
      <w:marRight w:val="0"/>
      <w:marTop w:val="0"/>
      <w:marBottom w:val="0"/>
      <w:divBdr>
        <w:top w:val="none" w:sz="0" w:space="0" w:color="auto"/>
        <w:left w:val="none" w:sz="0" w:space="0" w:color="auto"/>
        <w:bottom w:val="none" w:sz="0" w:space="0" w:color="auto"/>
        <w:right w:val="none" w:sz="0" w:space="0" w:color="auto"/>
      </w:divBdr>
      <w:divsChild>
        <w:div w:id="1984964400">
          <w:marLeft w:val="0"/>
          <w:marRight w:val="0"/>
          <w:marTop w:val="0"/>
          <w:marBottom w:val="0"/>
          <w:divBdr>
            <w:top w:val="none" w:sz="0" w:space="0" w:color="auto"/>
            <w:left w:val="none" w:sz="0" w:space="0" w:color="auto"/>
            <w:bottom w:val="none" w:sz="0" w:space="0" w:color="auto"/>
            <w:right w:val="none" w:sz="0" w:space="0" w:color="auto"/>
          </w:divBdr>
          <w:divsChild>
            <w:div w:id="1119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p.wrotapodlasia.pl/wojewodztwo/sluch.htm" TargetMode="External"/><Relationship Id="rId3" Type="http://schemas.openxmlformats.org/officeDocument/2006/relationships/settings" Target="settings.xml"/><Relationship Id="rId7" Type="http://schemas.openxmlformats.org/officeDocument/2006/relationships/hyperlink" Target="https://www.rpo.gov.pl/content/jak-zglosic-sie-do-rzecznika-praw-obywatelsk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fm@wrotapodlasia.pl" TargetMode="External"/><Relationship Id="rId5" Type="http://schemas.openxmlformats.org/officeDocument/2006/relationships/hyperlink" Target="https://sa.wrotapodlasi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652</Words>
  <Characters>3917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4560</CharactersWithSpaces>
  <SharedDoc>false</SharedDoc>
  <HLinks>
    <vt:vector size="30" baseType="variant">
      <vt:variant>
        <vt:i4>7209013</vt:i4>
      </vt:variant>
      <vt:variant>
        <vt:i4>12</vt:i4>
      </vt:variant>
      <vt:variant>
        <vt:i4>0</vt:i4>
      </vt:variant>
      <vt:variant>
        <vt:i4>5</vt:i4>
      </vt:variant>
      <vt:variant>
        <vt:lpwstr>https://bip.umwp.wrotapodlasia.pl/wojewodztwo/sluch.htm</vt:lpwstr>
      </vt:variant>
      <vt:variant>
        <vt:lpwstr/>
      </vt:variant>
      <vt:variant>
        <vt:i4>2818110</vt:i4>
      </vt:variant>
      <vt:variant>
        <vt:i4>9</vt:i4>
      </vt:variant>
      <vt:variant>
        <vt:i4>0</vt:i4>
      </vt:variant>
      <vt:variant>
        <vt:i4>5</vt:i4>
      </vt:variant>
      <vt:variant>
        <vt:lpwstr>https://www.rpo.gov.pl/content/jak-zglosic-sie-do-rzecznika-praw-obywatelskich</vt:lpwstr>
      </vt:variant>
      <vt:variant>
        <vt:lpwstr/>
      </vt:variant>
      <vt:variant>
        <vt:i4>7274576</vt:i4>
      </vt:variant>
      <vt:variant>
        <vt:i4>6</vt:i4>
      </vt:variant>
      <vt:variant>
        <vt:i4>0</vt:i4>
      </vt:variant>
      <vt:variant>
        <vt:i4>5</vt:i4>
      </vt:variant>
      <vt:variant>
        <vt:lpwstr>mailto:sofm@wrotapodlasia.pl</vt:lpwstr>
      </vt:variant>
      <vt:variant>
        <vt:lpwstr/>
      </vt:variant>
      <vt:variant>
        <vt:i4>8061030</vt:i4>
      </vt:variant>
      <vt:variant>
        <vt:i4>3</vt:i4>
      </vt:variant>
      <vt:variant>
        <vt:i4>0</vt:i4>
      </vt:variant>
      <vt:variant>
        <vt:i4>5</vt:i4>
      </vt:variant>
      <vt:variant>
        <vt:lpwstr>Ocena zapewnienia dostępności cyfrowej Systemu Oceny Formalno.docx</vt:lpwstr>
      </vt:variant>
      <vt:variant>
        <vt:lpwstr/>
      </vt:variant>
      <vt:variant>
        <vt:i4>2359331</vt:i4>
      </vt:variant>
      <vt:variant>
        <vt:i4>0</vt:i4>
      </vt:variant>
      <vt:variant>
        <vt:i4>0</vt:i4>
      </vt:variant>
      <vt:variant>
        <vt:i4>5</vt:i4>
      </vt:variant>
      <vt:variant>
        <vt:lpwstr>https://sofm.wrotapodlasia.pl/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julita.roszkowska</dc:creator>
  <cp:keywords/>
  <cp:lastModifiedBy>Poskrobko Paweł</cp:lastModifiedBy>
  <cp:revision>5</cp:revision>
  <dcterms:created xsi:type="dcterms:W3CDTF">2021-01-28T13:05:00Z</dcterms:created>
  <dcterms:modified xsi:type="dcterms:W3CDTF">2023-03-30T12:27:00Z</dcterms:modified>
</cp:coreProperties>
</file>